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Solar Quotation — Residential</w:t>
      </w:r>
    </w:p>
    <w:p>
      <w:pPr>
        <w:jc w:val="center"/>
      </w:pPr>
      <w:r>
        <w:rPr>
          <w:b/>
        </w:rPr>
        <w:t>Your Company</w:t>
      </w:r>
    </w:p>
    <w:p>
      <w:r>
        <w:t>Quote No: SQ-20251002-001</w:t>
      </w:r>
    </w:p>
    <w:p>
      <w:r>
        <w:t>Date: 02 Oct 2025</w:t>
      </w:r>
    </w:p>
    <w:p>
      <w:pPr>
        <w:pStyle w:val="Heading2"/>
      </w:pPr>
      <w:r>
        <w:t>Client</w:t>
      </w:r>
    </w:p>
    <w:p>
      <w:r>
        <w:t>Name Surname</w:t>
        <w:br/>
        <w:t>Company Name</w:t>
        <w:br/>
        <w:t>City, State, PIN</w:t>
        <w:br/>
        <w:t>Phone | Email</w:t>
      </w:r>
    </w:p>
    <w:p>
      <w:pPr>
        <w:pStyle w:val="Heading2"/>
      </w:pPr>
      <w:r>
        <w:t>System Overview</w:t>
      </w:r>
    </w:p>
    <w:p>
      <w:r>
        <w:t>Proposed on-grid solar PV system sized at ~5.0 kW with Mono PERC/TOPCon panels and string inverter. Assumptions include south-facing tilt and typical cable runs for an RCC roof.</w:t>
      </w:r>
    </w:p>
    <w:p>
      <w:pPr>
        <w:pStyle w:val="Heading2"/>
      </w:pPr>
      <w:r>
        <w:t>Bill of Quantities (BOQ)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t>Description</w:t>
            </w:r>
          </w:p>
        </w:tc>
        <w:tc>
          <w:tcPr>
            <w:tcW w:type="dxa" w:w="1728"/>
          </w:tcPr>
          <w:p>
            <w:r>
              <w:t>Brand/Model</w:t>
            </w:r>
          </w:p>
        </w:tc>
        <w:tc>
          <w:tcPr>
            <w:tcW w:type="dxa" w:w="1728"/>
          </w:tcPr>
          <w:p>
            <w:r>
              <w:t>Qty</w:t>
            </w:r>
          </w:p>
        </w:tc>
        <w:tc>
          <w:tcPr>
            <w:tcW w:type="dxa" w:w="1728"/>
          </w:tcPr>
          <w:p>
            <w:r>
              <w:t>Unit</w:t>
            </w:r>
          </w:p>
        </w:tc>
        <w:tc>
          <w:tcPr>
            <w:tcW w:type="dxa" w:w="1728"/>
          </w:tcPr>
          <w:p>
            <w:r>
              <w:t>Amount (₹)</w:t>
            </w:r>
          </w:p>
        </w:tc>
      </w:tr>
      <w:tr>
        <w:tc>
          <w:tcPr>
            <w:tcW w:type="dxa" w:w="1728"/>
          </w:tcPr>
          <w:p>
            <w:r>
              <w:t>Modules 420 Wp Mono PERC</w:t>
            </w:r>
          </w:p>
        </w:tc>
        <w:tc>
          <w:tcPr>
            <w:tcW w:type="dxa" w:w="1728"/>
          </w:tcPr>
          <w:p>
            <w:r>
              <w:t>AnyTier-420</w:t>
            </w:r>
          </w:p>
        </w:tc>
        <w:tc>
          <w:tcPr>
            <w:tcW w:type="dxa" w:w="1728"/>
          </w:tcPr>
          <w:p>
            <w:r>
              <w:t>12</w:t>
            </w:r>
          </w:p>
        </w:tc>
        <w:tc>
          <w:tcPr>
            <w:tcW w:type="dxa" w:w="1728"/>
          </w:tcPr>
          <w:p>
            <w:r>
              <w:t>Nos</w:t>
            </w:r>
          </w:p>
        </w:tc>
        <w:tc>
          <w:tcPr>
            <w:tcW w:type="dxa" w:w="1728"/>
          </w:tcPr>
          <w:p>
            <w:r>
              <w:t>1,68,000</w:t>
            </w:r>
          </w:p>
        </w:tc>
      </w:tr>
      <w:tr>
        <w:tc>
          <w:tcPr>
            <w:tcW w:type="dxa" w:w="1728"/>
          </w:tcPr>
          <w:p>
            <w:r>
              <w:t>String Inverter ~5 kW</w:t>
            </w:r>
          </w:p>
        </w:tc>
        <w:tc>
          <w:tcPr>
            <w:tcW w:type="dxa" w:w="1728"/>
          </w:tcPr>
          <w:p>
            <w:r>
              <w:t>AnyBrand-5K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Nos</w:t>
            </w:r>
          </w:p>
        </w:tc>
        <w:tc>
          <w:tcPr>
            <w:tcW w:type="dxa" w:w="1728"/>
          </w:tcPr>
          <w:p>
            <w:r>
              <w:t>48,000</w:t>
            </w:r>
          </w:p>
        </w:tc>
      </w:tr>
      <w:tr>
        <w:tc>
          <w:tcPr>
            <w:tcW w:type="dxa" w:w="1728"/>
          </w:tcPr>
          <w:p>
            <w:r>
              <w:t>Aluminium Structure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22,000</w:t>
            </w:r>
          </w:p>
        </w:tc>
      </w:tr>
      <w:tr>
        <w:tc>
          <w:tcPr>
            <w:tcW w:type="dxa" w:w="1728"/>
          </w:tcPr>
          <w:p>
            <w:r>
              <w:t>DC/AC Protection, Cabling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18,000</w:t>
            </w:r>
          </w:p>
        </w:tc>
      </w:tr>
      <w:tr>
        <w:tc>
          <w:tcPr>
            <w:tcW w:type="dxa" w:w="1728"/>
          </w:tcPr>
          <w:p>
            <w:r>
              <w:t>Design, Installation &amp; Testing</w:t>
            </w:r>
          </w:p>
        </w:tc>
        <w:tc>
          <w:tcPr>
            <w:tcW w:type="dxa" w:w="1728"/>
          </w:tcPr>
          <w:p>
            <w:r>
              <w:t>-</w:t>
            </w:r>
          </w:p>
        </w:tc>
        <w:tc>
          <w:tcPr>
            <w:tcW w:type="dxa" w:w="1728"/>
          </w:tcPr>
          <w:p>
            <w:r>
              <w:t>1</w:t>
            </w:r>
          </w:p>
        </w:tc>
        <w:tc>
          <w:tcPr>
            <w:tcW w:type="dxa" w:w="1728"/>
          </w:tcPr>
          <w:p>
            <w:r>
              <w:t>Lot</w:t>
            </w:r>
          </w:p>
        </w:tc>
        <w:tc>
          <w:tcPr>
            <w:tcW w:type="dxa" w:w="1728"/>
          </w:tcPr>
          <w:p>
            <w:r>
              <w:t>24,000</w:t>
            </w:r>
          </w:p>
        </w:tc>
      </w:tr>
    </w:tbl>
    <w:p>
      <w:pPr>
        <w:pStyle w:val="Heading2"/>
      </w:pPr>
      <w:r>
        <w:t>Price Breakup</w:t>
      </w:r>
    </w:p>
    <w:p>
      <w:r>
        <w:t>Pre-GST: ₹ 2,80,000</w:t>
        <w:br/>
        <w:t>GST (indicative): ₹ 24,920</w:t>
        <w:br/>
        <w:t>Total: ₹ 3,04,920</w:t>
      </w:r>
    </w:p>
    <w:p>
      <w:pPr>
        <w:pStyle w:val="Heading2"/>
      </w:pPr>
      <w:r>
        <w:t>Payment Milestones</w:t>
      </w:r>
    </w:p>
    <w:p>
      <w:r>
        <w:t>35% advance with order • 50% on material delivery • 15% on commissioning &amp; handover</w:t>
      </w:r>
    </w:p>
    <w:p>
      <w:pPr>
        <w:pStyle w:val="Heading2"/>
      </w:pPr>
      <w:r>
        <w:t>Warranty &amp; Terms</w:t>
      </w:r>
    </w:p>
    <w:p>
      <w:r>
        <w:t>Panel performance 25 yrs, product warranty as per OEM. Inverter 5 yrs. Standard exclusions apply. Quote valid for 14 days. Net-metering facilitation as per DISCOM policy.</w:t>
      </w:r>
    </w:p>
    <w:p>
      <w:pPr>
        <w:pStyle w:val="Heading2"/>
      </w:pPr>
      <w:r>
        <w:t>Acceptance</w:t>
      </w:r>
    </w:p>
    <w:p>
      <w:r>
        <w:t>Client Name &amp; Signature: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DejaVu Sans" w:hAnsi="DejaVu Sans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